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07FB1A5D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5AEB">
        <w:rPr>
          <w:rFonts w:ascii="Franklin Gothic Demi" w:hAnsi="Franklin Gothic Demi"/>
          <w:color w:val="EE7F01"/>
          <w:sz w:val="36"/>
        </w:rPr>
        <w:t>Lot 02</w:t>
      </w:r>
      <w:r w:rsidRPr="000010F7">
        <w:rPr>
          <w:rFonts w:ascii="Franklin Gothic Demi" w:hAnsi="Franklin Gothic Demi"/>
          <w:color w:val="EE7F01"/>
          <w:sz w:val="36"/>
        </w:rPr>
        <w:t xml:space="preserve"> – </w:t>
      </w:r>
      <w:r w:rsidR="000D5AEB" w:rsidRPr="000D5AEB">
        <w:rPr>
          <w:rFonts w:ascii="Franklin Gothic Demi" w:hAnsi="Franklin Gothic Demi"/>
          <w:color w:val="EE7F01"/>
          <w:sz w:val="36"/>
        </w:rPr>
        <w:t>Sols PVC – Faïence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0D5AEB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0D5AEB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0D5AEB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0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1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0"/>
      <w:bookmarkEnd w:id="1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" w:name="_Toc236631552"/>
      <w:bookmarkStart w:id="3" w:name="_Toc248474490"/>
      <w:bookmarkStart w:id="4" w:name="_Toc248736072"/>
      <w:bookmarkStart w:id="5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2"/>
      <w:bookmarkEnd w:id="3"/>
      <w:bookmarkEnd w:id="4"/>
      <w:bookmarkEnd w:id="5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0D5AEB">
        <w:rPr>
          <w:rFonts w:ascii="Franklin Gothic Book" w:hAnsi="Franklin Gothic Book"/>
          <w:sz w:val="22"/>
          <w:szCs w:val="22"/>
        </w:rPr>
      </w:r>
      <w:r w:rsidR="000D5AEB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0D5AEB">
        <w:rPr>
          <w:rFonts w:ascii="Franklin Gothic Book" w:hAnsi="Franklin Gothic Book"/>
          <w:sz w:val="22"/>
          <w:szCs w:val="22"/>
        </w:rPr>
      </w:r>
      <w:r w:rsidR="000D5AEB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6" w:name="_Toc214786653"/>
      <w:bookmarkStart w:id="7" w:name="_Toc69476370"/>
      <w:bookmarkStart w:id="8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6"/>
      <w:bookmarkEnd w:id="7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8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9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9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05E4A0FC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Pr="009732E3">
        <w:rPr>
          <w:rFonts w:ascii="Franklin Gothic Book" w:hAnsi="Franklin Gothic Book"/>
          <w:b/>
          <w:sz w:val="22"/>
        </w:rPr>
        <w:t>Lot n°</w:t>
      </w:r>
      <w:r w:rsidR="000D5AEB">
        <w:rPr>
          <w:rFonts w:ascii="Franklin Gothic Book" w:hAnsi="Franklin Gothic Book"/>
          <w:b/>
          <w:sz w:val="22"/>
        </w:rPr>
        <w:t>2</w:t>
      </w:r>
      <w:r w:rsidRPr="009732E3">
        <w:rPr>
          <w:rFonts w:ascii="Franklin Gothic Book" w:hAnsi="Franklin Gothic Book"/>
          <w:b/>
          <w:sz w:val="22"/>
        </w:rPr>
        <w:t xml:space="preserve"> : </w:t>
      </w:r>
      <w:r w:rsidR="000D5AEB" w:rsidRPr="000D5AEB">
        <w:rPr>
          <w:rFonts w:ascii="Franklin Gothic Book" w:hAnsi="Franklin Gothic Book"/>
          <w:b/>
          <w:sz w:val="22"/>
        </w:rPr>
        <w:t>Sols PVC – Faïence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0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End w:id="10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</w:t>
      </w:r>
      <w:bookmarkStart w:id="11" w:name="_GoBack"/>
      <w:bookmarkEnd w:id="11"/>
      <w:r w:rsidRPr="009732E3">
        <w:rPr>
          <w:rFonts w:ascii="Franklin Gothic Book" w:hAnsi="Franklin Gothic Book"/>
          <w:sz w:val="22"/>
        </w:rPr>
        <w:t>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0D5AEB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0D5AEB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222470614"/>
      <w:bookmarkStart w:id="26" w:name="_Toc52701714"/>
      <w:bookmarkStart w:id="27" w:name="_Toc69476382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5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6"/>
      <w:bookmarkEnd w:id="27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222470615"/>
      <w:bookmarkStart w:id="29" w:name="_Toc52701715"/>
      <w:bookmarkStart w:id="30" w:name="_Toc69476383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28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9"/>
      <w:bookmarkEnd w:id="30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 w:rsidR="000D5AEB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 w:rsidR="000D5AEB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0D5AEB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0D5AEB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0D5AEB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 w:rsidR="000D5AEB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0D5AEB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0D5AEB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EndPr/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0F7B7D59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0D5AEB" w:rsidRPr="000D5AEB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12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0F7B7D59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0D5AEB" w:rsidRPr="000D5AEB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12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oNotTrackFormatting/>
  <w:defaultTabStop w:val="709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AEB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7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8C7549-1A0B-41CD-87FF-A931D5A66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2622</Words>
  <Characters>14424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2026-02-20T13:43:00Z</dcterms:modified>
</cp:coreProperties>
</file>